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58478" w14:textId="0F3C8F90" w:rsidR="00990F57" w:rsidRDefault="00771AE4" w:rsidP="000A65CC">
      <w:pPr>
        <w:spacing w:after="0" w:line="240" w:lineRule="auto"/>
        <w:rPr>
          <w:rFonts w:ascii="Gabriola" w:hAnsi="Gabriola" w:cs="Times New Roman"/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3C1CE7E" wp14:editId="1D357A9C">
            <wp:simplePos x="0" y="0"/>
            <wp:positionH relativeFrom="margin">
              <wp:posOffset>5334000</wp:posOffset>
            </wp:positionH>
            <wp:positionV relativeFrom="paragraph">
              <wp:posOffset>0</wp:posOffset>
            </wp:positionV>
            <wp:extent cx="1097280" cy="1171575"/>
            <wp:effectExtent l="0" t="0" r="7620" b="9525"/>
            <wp:wrapThrough wrapText="bothSides">
              <wp:wrapPolygon edited="0">
                <wp:start x="0" y="0"/>
                <wp:lineTo x="0" y="21424"/>
                <wp:lineTo x="21375" y="21424"/>
                <wp:lineTo x="21375" y="0"/>
                <wp:lineTo x="0" y="0"/>
              </wp:wrapPolygon>
            </wp:wrapThrough>
            <wp:docPr id="13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CF299EBA-215E-4816-9B0E-1A7072B240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CF299EBA-215E-4816-9B0E-1A7072B240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A7A44" w14:textId="00F9EE6E" w:rsidR="000A65CC" w:rsidRDefault="000A65CC" w:rsidP="000A65CC">
      <w:pPr>
        <w:spacing w:after="0" w:line="240" w:lineRule="auto"/>
        <w:rPr>
          <w:rFonts w:ascii="Gabriola" w:hAnsi="Gabriola" w:cs="Times New Roman"/>
          <w:b/>
          <w:i/>
          <w:sz w:val="36"/>
          <w:szCs w:val="36"/>
        </w:rPr>
      </w:pPr>
      <w:r w:rsidRPr="00425503">
        <w:rPr>
          <w:rFonts w:ascii="Gabriola" w:hAnsi="Gabriola" w:cs="Times New Roman"/>
          <w:b/>
          <w:i/>
          <w:sz w:val="36"/>
          <w:szCs w:val="36"/>
        </w:rPr>
        <w:t xml:space="preserve">Dear African Methodist Episcopal Church </w:t>
      </w:r>
      <w:r w:rsidR="00A97F7E">
        <w:rPr>
          <w:rFonts w:ascii="Gabriola" w:hAnsi="Gabriola" w:cs="Times New Roman"/>
          <w:b/>
          <w:i/>
          <w:sz w:val="36"/>
          <w:szCs w:val="36"/>
        </w:rPr>
        <w:t>C</w:t>
      </w:r>
      <w:r w:rsidRPr="00425503">
        <w:rPr>
          <w:rFonts w:ascii="Gabriola" w:hAnsi="Gabriola" w:cs="Times New Roman"/>
          <w:b/>
          <w:i/>
          <w:sz w:val="36"/>
          <w:szCs w:val="36"/>
        </w:rPr>
        <w:t>andidate,</w:t>
      </w:r>
      <w:r w:rsidR="00530001">
        <w:rPr>
          <w:rFonts w:ascii="Gabriola" w:hAnsi="Gabriola" w:cs="Times New Roman"/>
          <w:b/>
          <w:i/>
          <w:sz w:val="36"/>
          <w:szCs w:val="36"/>
        </w:rPr>
        <w:t xml:space="preserve">            </w:t>
      </w:r>
    </w:p>
    <w:p w14:paraId="0E815B59" w14:textId="77777777" w:rsidR="000A65CC" w:rsidRPr="00016521" w:rsidRDefault="000A65CC" w:rsidP="000A65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9A143D" w14:textId="07632261" w:rsidR="00A97F7E" w:rsidRDefault="000A65CC" w:rsidP="000A65C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6521">
        <w:rPr>
          <w:rFonts w:ascii="Arial" w:hAnsi="Arial" w:cs="Arial"/>
          <w:sz w:val="24"/>
          <w:szCs w:val="24"/>
        </w:rPr>
        <w:t xml:space="preserve">Thank you for your inquiry.  </w:t>
      </w:r>
      <w:r w:rsidR="00A97F7E">
        <w:rPr>
          <w:rFonts w:ascii="Arial" w:hAnsi="Arial" w:cs="Arial"/>
          <w:sz w:val="24"/>
          <w:szCs w:val="24"/>
        </w:rPr>
        <w:t xml:space="preserve">All </w:t>
      </w:r>
      <w:r w:rsidR="00285DB7">
        <w:rPr>
          <w:rFonts w:ascii="Arial" w:hAnsi="Arial" w:cs="Arial"/>
          <w:sz w:val="24"/>
          <w:szCs w:val="24"/>
        </w:rPr>
        <w:t>C</w:t>
      </w:r>
      <w:r w:rsidR="00A97F7E">
        <w:rPr>
          <w:rFonts w:ascii="Arial" w:hAnsi="Arial" w:cs="Arial"/>
          <w:sz w:val="24"/>
          <w:szCs w:val="24"/>
        </w:rPr>
        <w:t>andidates will receive:</w:t>
      </w:r>
    </w:p>
    <w:p w14:paraId="190736C3" w14:textId="77777777" w:rsidR="00A97F7E" w:rsidRDefault="00A97F7E" w:rsidP="000A65C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CC9F12" w14:textId="1ADAA37F" w:rsidR="00A97F7E" w:rsidRPr="00A97F7E" w:rsidRDefault="00A97F7E" w:rsidP="00A97F7E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97F7E">
        <w:rPr>
          <w:rFonts w:ascii="Arial" w:hAnsi="Arial" w:cs="Arial"/>
          <w:color w:val="404040" w:themeColor="text1" w:themeTint="BF"/>
          <w:sz w:val="24"/>
          <w:szCs w:val="24"/>
        </w:rPr>
        <w:t xml:space="preserve">A complimentary space for </w:t>
      </w:r>
      <w:r w:rsidR="008B6F8A">
        <w:rPr>
          <w:rFonts w:ascii="Arial" w:hAnsi="Arial" w:cs="Arial"/>
          <w:color w:val="FF0000"/>
          <w:sz w:val="24"/>
          <w:szCs w:val="24"/>
        </w:rPr>
        <w:t>1 (o</w:t>
      </w:r>
      <w:r w:rsidRPr="008B6F8A">
        <w:rPr>
          <w:rFonts w:ascii="Arial" w:hAnsi="Arial" w:cs="Arial"/>
          <w:color w:val="FF0000"/>
          <w:sz w:val="24"/>
          <w:szCs w:val="24"/>
        </w:rPr>
        <w:t>ne</w:t>
      </w:r>
      <w:r w:rsidR="008B6F8A">
        <w:rPr>
          <w:rFonts w:ascii="Arial" w:hAnsi="Arial" w:cs="Arial"/>
          <w:color w:val="FF0000"/>
          <w:sz w:val="24"/>
          <w:szCs w:val="24"/>
        </w:rPr>
        <w:t>)</w:t>
      </w:r>
      <w:r w:rsidRPr="00A97F7E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CD540A" w:rsidRPr="00A97F7E">
        <w:rPr>
          <w:rFonts w:ascii="Arial" w:hAnsi="Arial" w:cs="Arial"/>
          <w:color w:val="404040" w:themeColor="text1" w:themeTint="BF"/>
          <w:sz w:val="24"/>
          <w:szCs w:val="24"/>
        </w:rPr>
        <w:t>compl</w:t>
      </w:r>
      <w:r w:rsidR="00CD540A">
        <w:rPr>
          <w:rFonts w:ascii="Arial" w:hAnsi="Arial" w:cs="Arial"/>
          <w:color w:val="404040" w:themeColor="text1" w:themeTint="BF"/>
          <w:sz w:val="24"/>
          <w:szCs w:val="24"/>
        </w:rPr>
        <w:t>i</w:t>
      </w:r>
      <w:r w:rsidR="00CD540A" w:rsidRPr="00A97F7E">
        <w:rPr>
          <w:rFonts w:ascii="Arial" w:hAnsi="Arial" w:cs="Arial"/>
          <w:color w:val="404040" w:themeColor="text1" w:themeTint="BF"/>
          <w:sz w:val="24"/>
          <w:szCs w:val="24"/>
        </w:rPr>
        <w:t>mentary</w:t>
      </w:r>
      <w:r w:rsidR="00412DC9">
        <w:rPr>
          <w:rFonts w:ascii="Arial" w:hAnsi="Arial" w:cs="Arial"/>
          <w:color w:val="404040" w:themeColor="text1" w:themeTint="BF"/>
          <w:sz w:val="24"/>
          <w:szCs w:val="24"/>
        </w:rPr>
        <w:t xml:space="preserve"> </w:t>
      </w:r>
      <w:r w:rsidR="00412DC9" w:rsidRPr="008B6F8A">
        <w:rPr>
          <w:rFonts w:ascii="Arial" w:hAnsi="Arial" w:cs="Arial"/>
          <w:sz w:val="24"/>
          <w:szCs w:val="24"/>
        </w:rPr>
        <w:t>pop-up</w:t>
      </w:r>
      <w:r w:rsidRPr="008B6F8A">
        <w:rPr>
          <w:rFonts w:ascii="Arial" w:hAnsi="Arial" w:cs="Arial"/>
          <w:sz w:val="24"/>
          <w:szCs w:val="24"/>
        </w:rPr>
        <w:t xml:space="preserve"> </w:t>
      </w:r>
      <w:r w:rsidRPr="00A97F7E">
        <w:rPr>
          <w:rFonts w:ascii="Arial" w:hAnsi="Arial" w:cs="Arial"/>
          <w:color w:val="404040" w:themeColor="text1" w:themeTint="BF"/>
          <w:sz w:val="24"/>
          <w:szCs w:val="24"/>
        </w:rPr>
        <w:t xml:space="preserve">banner to be set up in a </w:t>
      </w:r>
      <w:r w:rsidR="00412DC9" w:rsidRPr="00A97F7E">
        <w:rPr>
          <w:rFonts w:ascii="Arial" w:hAnsi="Arial" w:cs="Arial"/>
          <w:color w:val="404040" w:themeColor="text1" w:themeTint="BF"/>
          <w:sz w:val="24"/>
          <w:szCs w:val="24"/>
        </w:rPr>
        <w:t>design</w:t>
      </w:r>
      <w:r w:rsidR="00412DC9">
        <w:rPr>
          <w:rFonts w:ascii="Arial" w:hAnsi="Arial" w:cs="Arial"/>
          <w:color w:val="404040" w:themeColor="text1" w:themeTint="BF"/>
          <w:sz w:val="24"/>
          <w:szCs w:val="24"/>
        </w:rPr>
        <w:t>ated</w:t>
      </w:r>
      <w:r w:rsidRPr="00A97F7E">
        <w:rPr>
          <w:rFonts w:ascii="Arial" w:hAnsi="Arial" w:cs="Arial"/>
          <w:color w:val="404040" w:themeColor="text1" w:themeTint="BF"/>
          <w:sz w:val="24"/>
          <w:szCs w:val="24"/>
        </w:rPr>
        <w:t xml:space="preserve"> area at registration in the Orange County Convention Center </w:t>
      </w:r>
      <w:r>
        <w:rPr>
          <w:rFonts w:ascii="Arial" w:hAnsi="Arial" w:cs="Arial"/>
          <w:color w:val="404040" w:themeColor="text1" w:themeTint="BF"/>
          <w:sz w:val="24"/>
          <w:szCs w:val="24"/>
        </w:rPr>
        <w:t xml:space="preserve">(OCCC) </w:t>
      </w:r>
      <w:r w:rsidRPr="00A97F7E">
        <w:rPr>
          <w:rFonts w:ascii="Arial" w:hAnsi="Arial" w:cs="Arial"/>
          <w:color w:val="404040" w:themeColor="text1" w:themeTint="BF"/>
          <w:sz w:val="24"/>
          <w:szCs w:val="24"/>
        </w:rPr>
        <w:t>on a first come, first served basis</w:t>
      </w:r>
      <w:r w:rsidR="00412DC9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78FF5345" w14:textId="558F2467" w:rsidR="00A97F7E" w:rsidRPr="008B6F8A" w:rsidRDefault="00A97F7E" w:rsidP="00A97F7E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97F7E">
        <w:rPr>
          <w:rFonts w:ascii="Arial" w:hAnsi="Arial" w:cs="Arial"/>
          <w:color w:val="404040" w:themeColor="text1" w:themeTint="BF"/>
          <w:sz w:val="24"/>
          <w:szCs w:val="24"/>
        </w:rPr>
        <w:t>A complimentary 30 second video to be aired during the pre-</w:t>
      </w:r>
      <w:r w:rsidRPr="008B6F8A">
        <w:rPr>
          <w:rFonts w:ascii="Arial" w:hAnsi="Arial" w:cs="Arial"/>
          <w:sz w:val="24"/>
          <w:szCs w:val="24"/>
        </w:rPr>
        <w:t>recorded HBCU concert on July 5, 2021</w:t>
      </w:r>
      <w:r w:rsidR="00412DC9" w:rsidRPr="008B6F8A">
        <w:rPr>
          <w:rFonts w:ascii="Arial" w:hAnsi="Arial" w:cs="Arial"/>
          <w:sz w:val="24"/>
          <w:szCs w:val="24"/>
        </w:rPr>
        <w:t>.</w:t>
      </w:r>
    </w:p>
    <w:p w14:paraId="6F74602D" w14:textId="570B8907" w:rsidR="00412DC9" w:rsidRPr="008B6F8A" w:rsidRDefault="00412DC9" w:rsidP="00A97F7E">
      <w:pPr>
        <w:pStyle w:val="ListParagraph"/>
        <w:numPr>
          <w:ilvl w:val="0"/>
          <w:numId w:val="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8B6F8A">
        <w:rPr>
          <w:rFonts w:ascii="Arial" w:hAnsi="Arial" w:cs="Arial"/>
          <w:sz w:val="24"/>
          <w:szCs w:val="24"/>
        </w:rPr>
        <w:t>An opportunity to participate in an “Eat and Greet” Candidate’s Forum on Wednesday, July 7</w:t>
      </w:r>
      <w:r w:rsidRPr="008B6F8A">
        <w:rPr>
          <w:rFonts w:ascii="Arial" w:hAnsi="Arial" w:cs="Arial"/>
          <w:sz w:val="24"/>
          <w:szCs w:val="24"/>
          <w:vertAlign w:val="superscript"/>
        </w:rPr>
        <w:t>th</w:t>
      </w:r>
      <w:r w:rsidRPr="008B6F8A">
        <w:rPr>
          <w:rFonts w:ascii="Arial" w:hAnsi="Arial" w:cs="Arial"/>
          <w:sz w:val="24"/>
          <w:szCs w:val="24"/>
        </w:rPr>
        <w:t xml:space="preserve">. </w:t>
      </w:r>
    </w:p>
    <w:p w14:paraId="762A872F" w14:textId="77777777" w:rsidR="00A97F7E" w:rsidRPr="00A97F7E" w:rsidRDefault="00A97F7E" w:rsidP="000A65CC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5890FF7F" w14:textId="77777777" w:rsidR="006A4A32" w:rsidRDefault="00A97F7E" w:rsidP="000A65CC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  <w:r w:rsidRPr="00A97F7E">
        <w:rPr>
          <w:rFonts w:ascii="Arial" w:hAnsi="Arial" w:cs="Arial"/>
          <w:color w:val="404040" w:themeColor="text1" w:themeTint="BF"/>
          <w:sz w:val="24"/>
          <w:szCs w:val="24"/>
        </w:rPr>
        <w:t xml:space="preserve">Additional </w:t>
      </w:r>
      <w:r w:rsidR="000D125D">
        <w:rPr>
          <w:rFonts w:ascii="Arial" w:hAnsi="Arial" w:cs="Arial"/>
          <w:color w:val="404040" w:themeColor="text1" w:themeTint="BF"/>
          <w:sz w:val="24"/>
          <w:szCs w:val="24"/>
        </w:rPr>
        <w:t>marketing and sponsorship</w:t>
      </w:r>
      <w:r w:rsidR="000A65CC" w:rsidRPr="00A97F7E">
        <w:rPr>
          <w:rFonts w:ascii="Arial" w:hAnsi="Arial" w:cs="Arial"/>
          <w:color w:val="404040" w:themeColor="text1" w:themeTint="BF"/>
          <w:sz w:val="24"/>
          <w:szCs w:val="24"/>
        </w:rPr>
        <w:t xml:space="preserve"> opportunities are listed below</w:t>
      </w:r>
      <w:r w:rsidR="000D125D">
        <w:rPr>
          <w:rFonts w:ascii="Arial" w:hAnsi="Arial" w:cs="Arial"/>
          <w:color w:val="404040" w:themeColor="text1" w:themeTint="BF"/>
          <w:sz w:val="24"/>
          <w:szCs w:val="24"/>
        </w:rPr>
        <w:t xml:space="preserve">.  Unless stated, prices will vary depending on quantity, size and location.  Please make your selections by checking the option(s) listed below and return to Karen Osborne at </w:t>
      </w:r>
      <w:hyperlink r:id="rId8" w:history="1">
        <w:r w:rsidR="000D125D" w:rsidRPr="00D922A7">
          <w:rPr>
            <w:rStyle w:val="Hyperlink"/>
            <w:rFonts w:ascii="Arial" w:hAnsi="Arial" w:cs="Arial"/>
            <w:sz w:val="24"/>
            <w:szCs w:val="24"/>
          </w:rPr>
          <w:t>cfo96amec@aol.com</w:t>
        </w:r>
      </w:hyperlink>
      <w:r w:rsidR="000D125D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4DA69ADB" w14:textId="77777777" w:rsidR="000D125D" w:rsidRPr="00A97F7E" w:rsidRDefault="000D125D" w:rsidP="000A65CC">
      <w:pPr>
        <w:spacing w:after="0" w:line="240" w:lineRule="auto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0B8F96BC" w14:textId="77777777" w:rsidR="00A97F7E" w:rsidRPr="00A97F7E" w:rsidRDefault="00A97F7E" w:rsidP="00A97F7E">
      <w:pPr>
        <w:spacing w:after="120" w:line="360" w:lineRule="auto"/>
        <w:ind w:left="1267"/>
        <w:contextualSpacing/>
        <w:rPr>
          <w:rFonts w:ascii="Arial" w:eastAsia="Times New Roman" w:hAnsi="Arial" w:cs="Arial"/>
          <w:color w:val="B31166"/>
          <w:sz w:val="24"/>
          <w:szCs w:val="24"/>
        </w:rPr>
      </w:pPr>
    </w:p>
    <w:p w14:paraId="1E964F3D" w14:textId="77777777" w:rsidR="002332F4" w:rsidRPr="002332F4" w:rsidRDefault="00CF4E36" w:rsidP="00CF4E36">
      <w:pPr>
        <w:spacing w:after="120" w:line="360" w:lineRule="auto"/>
        <w:contextualSpacing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>
        <w:rPr>
          <w:rFonts w:ascii="Arial" w:eastAsiaTheme="minorEastAsia" w:hAnsi="Arial" w:cs="Arial"/>
          <w:b/>
          <w:color w:val="404040" w:themeColor="text1" w:themeTint="BF"/>
          <w:kern w:val="24"/>
          <w:sz w:val="24"/>
          <w:szCs w:val="24"/>
        </w:rPr>
        <w:t xml:space="preserve">______ </w:t>
      </w:r>
      <w:r w:rsidR="002332F4" w:rsidRPr="00717094">
        <w:rPr>
          <w:rFonts w:ascii="Arial" w:eastAsiaTheme="minorEastAsia" w:hAnsi="Arial" w:cs="Arial"/>
          <w:b/>
          <w:color w:val="404040" w:themeColor="text1" w:themeTint="BF"/>
          <w:kern w:val="24"/>
          <w:sz w:val="24"/>
          <w:szCs w:val="24"/>
        </w:rPr>
        <w:t xml:space="preserve">Hotel </w:t>
      </w:r>
      <w:r w:rsidR="00530001">
        <w:rPr>
          <w:rFonts w:ascii="Arial" w:eastAsiaTheme="minorEastAsia" w:hAnsi="Arial" w:cs="Arial"/>
          <w:b/>
          <w:color w:val="404040" w:themeColor="text1" w:themeTint="BF"/>
          <w:kern w:val="24"/>
          <w:sz w:val="24"/>
          <w:szCs w:val="24"/>
        </w:rPr>
        <w:t>Guestroom Adver</w:t>
      </w:r>
      <w:r w:rsidR="002332F4" w:rsidRPr="00717094">
        <w:rPr>
          <w:rFonts w:ascii="Arial" w:eastAsiaTheme="minorEastAsia" w:hAnsi="Arial" w:cs="Arial"/>
          <w:b/>
          <w:color w:val="404040" w:themeColor="text1" w:themeTint="BF"/>
          <w:kern w:val="24"/>
          <w:sz w:val="24"/>
          <w:szCs w:val="24"/>
        </w:rPr>
        <w:t>tisement</w:t>
      </w:r>
      <w:r w:rsidR="002332F4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 xml:space="preserve"> in all 4 (four) delegate hotels $2,500.00</w:t>
      </w:r>
    </w:p>
    <w:p w14:paraId="076A9FB2" w14:textId="77777777" w:rsidR="002332F4" w:rsidRPr="002332F4" w:rsidRDefault="002332F4" w:rsidP="002332F4">
      <w:pPr>
        <w:numPr>
          <w:ilvl w:val="2"/>
          <w:numId w:val="3"/>
        </w:numPr>
        <w:spacing w:after="120" w:line="360" w:lineRule="auto"/>
        <w:contextualSpacing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2332F4">
        <w:rPr>
          <w:rFonts w:ascii="Arial" w:eastAsia="Times New Roman" w:hAnsi="Arial" w:cs="Arial"/>
          <w:color w:val="262626" w:themeColor="text1" w:themeTint="D9"/>
          <w:sz w:val="24"/>
          <w:szCs w:val="24"/>
        </w:rPr>
        <w:t>5 days, July 6-10, 2021</w:t>
      </w:r>
    </w:p>
    <w:p w14:paraId="207D1C8C" w14:textId="77777777" w:rsidR="002332F4" w:rsidRPr="002332F4" w:rsidRDefault="002332F4" w:rsidP="002332F4">
      <w:pPr>
        <w:numPr>
          <w:ilvl w:val="2"/>
          <w:numId w:val="3"/>
        </w:numPr>
        <w:spacing w:after="120" w:line="360" w:lineRule="auto"/>
        <w:contextualSpacing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2332F4">
        <w:rPr>
          <w:rFonts w:ascii="Arial" w:eastAsia="Times New Roman" w:hAnsi="Arial" w:cs="Arial"/>
          <w:color w:val="262626" w:themeColor="text1" w:themeTint="D9"/>
          <w:sz w:val="24"/>
          <w:szCs w:val="24"/>
        </w:rPr>
        <w:t>2 minute spot (maximum)</w:t>
      </w:r>
    </w:p>
    <w:p w14:paraId="7ABCF921" w14:textId="77777777" w:rsidR="002332F4" w:rsidRPr="002332F4" w:rsidRDefault="002332F4" w:rsidP="002332F4">
      <w:pPr>
        <w:numPr>
          <w:ilvl w:val="2"/>
          <w:numId w:val="3"/>
        </w:numPr>
        <w:spacing w:after="120" w:line="360" w:lineRule="auto"/>
        <w:contextualSpacing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  <w:r w:rsidRPr="002332F4">
        <w:rPr>
          <w:rFonts w:ascii="Arial" w:eastAsia="Times New Roman" w:hAnsi="Arial" w:cs="Arial"/>
          <w:color w:val="262626" w:themeColor="text1" w:themeTint="D9"/>
          <w:sz w:val="24"/>
          <w:szCs w:val="24"/>
        </w:rPr>
        <w:t xml:space="preserve">Will air a minimum of 5 times a day </w:t>
      </w:r>
    </w:p>
    <w:p w14:paraId="3EAE51C3" w14:textId="77777777" w:rsidR="002332F4" w:rsidRPr="002332F4" w:rsidRDefault="002332F4" w:rsidP="002332F4">
      <w:pPr>
        <w:spacing w:after="120" w:line="360" w:lineRule="auto"/>
        <w:ind w:left="1440"/>
        <w:contextualSpacing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</w:p>
    <w:p w14:paraId="40837989" w14:textId="037FAF62" w:rsidR="002332F4" w:rsidRPr="00411B9B" w:rsidRDefault="00CF4E36" w:rsidP="00CF4E36">
      <w:pPr>
        <w:spacing w:after="120" w:line="360" w:lineRule="auto"/>
        <w:contextualSpacing/>
        <w:rPr>
          <w:rFonts w:ascii="Arial" w:eastAsia="Times New Roman" w:hAnsi="Arial" w:cs="Arial"/>
          <w:color w:val="B31166"/>
          <w:sz w:val="24"/>
          <w:szCs w:val="24"/>
        </w:rPr>
      </w:pPr>
      <w:r>
        <w:rPr>
          <w:rFonts w:ascii="Arial" w:eastAsiaTheme="minorEastAsia" w:hAnsi="Arial" w:cs="Arial"/>
          <w:b/>
          <w:color w:val="404040" w:themeColor="text1" w:themeTint="BF"/>
          <w:kern w:val="24"/>
          <w:sz w:val="24"/>
          <w:szCs w:val="24"/>
        </w:rPr>
        <w:t xml:space="preserve">______ </w:t>
      </w:r>
      <w:r w:rsidR="002332F4">
        <w:rPr>
          <w:rFonts w:ascii="Arial" w:eastAsiaTheme="minorEastAsia" w:hAnsi="Arial" w:cs="Arial"/>
          <w:b/>
          <w:color w:val="404040" w:themeColor="text1" w:themeTint="BF"/>
          <w:kern w:val="24"/>
          <w:sz w:val="24"/>
          <w:szCs w:val="24"/>
        </w:rPr>
        <w:t>AMEC 2021 General Conference Mobile App</w:t>
      </w:r>
      <w:r>
        <w:rPr>
          <w:rFonts w:ascii="Arial" w:eastAsiaTheme="minorEastAsia" w:hAnsi="Arial" w:cs="Arial"/>
          <w:b/>
          <w:color w:val="404040" w:themeColor="text1" w:themeTint="BF"/>
          <w:kern w:val="24"/>
          <w:sz w:val="24"/>
          <w:szCs w:val="24"/>
        </w:rPr>
        <w:t xml:space="preserve"> </w:t>
      </w:r>
      <w:r w:rsidRPr="00CF4E36">
        <w:rPr>
          <w:rFonts w:ascii="Arial" w:eastAsiaTheme="minorEastAsia" w:hAnsi="Arial" w:cs="Arial"/>
          <w:color w:val="404040" w:themeColor="text1" w:themeTint="BF"/>
          <w:kern w:val="24"/>
          <w:sz w:val="20"/>
          <w:szCs w:val="20"/>
        </w:rPr>
        <w:t>(please circle choice</w:t>
      </w:r>
      <w:r w:rsidR="00412DC9">
        <w:rPr>
          <w:rFonts w:ascii="Arial" w:eastAsiaTheme="minorEastAsia" w:hAnsi="Arial" w:cs="Arial"/>
          <w:color w:val="404040" w:themeColor="text1" w:themeTint="BF"/>
          <w:kern w:val="24"/>
          <w:sz w:val="20"/>
          <w:szCs w:val="20"/>
        </w:rPr>
        <w:t>(</w:t>
      </w:r>
      <w:r w:rsidRPr="00CF4E36">
        <w:rPr>
          <w:rFonts w:ascii="Arial" w:eastAsiaTheme="minorEastAsia" w:hAnsi="Arial" w:cs="Arial"/>
          <w:color w:val="404040" w:themeColor="text1" w:themeTint="BF"/>
          <w:kern w:val="24"/>
          <w:sz w:val="20"/>
          <w:szCs w:val="20"/>
        </w:rPr>
        <w:t>s)</w:t>
      </w:r>
    </w:p>
    <w:tbl>
      <w:tblPr>
        <w:tblStyle w:val="TableGrid1"/>
        <w:tblpPr w:leftFromText="180" w:rightFromText="180" w:vertAnchor="text" w:horzAnchor="margin" w:tblpXSpec="right" w:tblpY="122"/>
        <w:tblW w:w="0" w:type="auto"/>
        <w:tblLook w:val="04A0" w:firstRow="1" w:lastRow="0" w:firstColumn="1" w:lastColumn="0" w:noHBand="0" w:noVBand="1"/>
      </w:tblPr>
      <w:tblGrid>
        <w:gridCol w:w="1980"/>
        <w:gridCol w:w="4140"/>
        <w:gridCol w:w="2160"/>
      </w:tblGrid>
      <w:tr w:rsidR="002332F4" w:rsidRPr="00F02CD8" w14:paraId="3149917F" w14:textId="77777777" w:rsidTr="006A6CB1">
        <w:tc>
          <w:tcPr>
            <w:tcW w:w="1980" w:type="dxa"/>
          </w:tcPr>
          <w:p w14:paraId="0EDA527E" w14:textId="77777777" w:rsidR="002332F4" w:rsidRPr="00F02CD8" w:rsidRDefault="002332F4" w:rsidP="006A6CB1">
            <w:pPr>
              <w:rPr>
                <w:rFonts w:cs="Arial"/>
                <w:b/>
                <w:szCs w:val="24"/>
              </w:rPr>
            </w:pPr>
            <w:r w:rsidRPr="00F02CD8">
              <w:rPr>
                <w:rFonts w:cs="Arial"/>
                <w:b/>
                <w:szCs w:val="24"/>
              </w:rPr>
              <w:t>Type of Ad</w:t>
            </w:r>
          </w:p>
        </w:tc>
        <w:tc>
          <w:tcPr>
            <w:tcW w:w="4140" w:type="dxa"/>
          </w:tcPr>
          <w:p w14:paraId="689B5774" w14:textId="77777777" w:rsidR="002332F4" w:rsidRPr="00F02CD8" w:rsidRDefault="002332F4" w:rsidP="006A6CB1">
            <w:pPr>
              <w:jc w:val="center"/>
              <w:rPr>
                <w:rFonts w:cs="Arial"/>
                <w:b/>
                <w:szCs w:val="24"/>
              </w:rPr>
            </w:pPr>
            <w:r w:rsidRPr="00F02CD8">
              <w:rPr>
                <w:rFonts w:cs="Arial"/>
                <w:b/>
                <w:szCs w:val="24"/>
              </w:rPr>
              <w:t>Quantity</w:t>
            </w:r>
          </w:p>
        </w:tc>
        <w:tc>
          <w:tcPr>
            <w:tcW w:w="2160" w:type="dxa"/>
          </w:tcPr>
          <w:p w14:paraId="2A76F960" w14:textId="77777777" w:rsidR="002332F4" w:rsidRPr="00F02CD8" w:rsidRDefault="002332F4" w:rsidP="006A6CB1">
            <w:pPr>
              <w:jc w:val="center"/>
              <w:rPr>
                <w:rFonts w:cs="Arial"/>
                <w:b/>
                <w:szCs w:val="24"/>
              </w:rPr>
            </w:pPr>
            <w:r w:rsidRPr="00F02CD8">
              <w:rPr>
                <w:rFonts w:cs="Arial"/>
                <w:b/>
                <w:szCs w:val="24"/>
              </w:rPr>
              <w:t>Estimated Cost</w:t>
            </w:r>
          </w:p>
        </w:tc>
      </w:tr>
      <w:tr w:rsidR="002332F4" w:rsidRPr="00F02CD8" w14:paraId="3F9F9CDA" w14:textId="77777777" w:rsidTr="006A6CB1">
        <w:tc>
          <w:tcPr>
            <w:tcW w:w="1980" w:type="dxa"/>
          </w:tcPr>
          <w:p w14:paraId="6E5F82C3" w14:textId="77777777" w:rsidR="00A97F7E" w:rsidRPr="008B6F8A" w:rsidRDefault="00A97F7E" w:rsidP="006A6CB1">
            <w:pPr>
              <w:rPr>
                <w:rFonts w:cs="Arial"/>
              </w:rPr>
            </w:pPr>
          </w:p>
          <w:p w14:paraId="61285392" w14:textId="77777777" w:rsidR="002332F4" w:rsidRPr="008B6F8A" w:rsidRDefault="002332F4" w:rsidP="006A6CB1">
            <w:pPr>
              <w:rPr>
                <w:rFonts w:cs="Arial"/>
              </w:rPr>
            </w:pPr>
            <w:r w:rsidRPr="008B6F8A">
              <w:rPr>
                <w:rFonts w:cs="Arial"/>
              </w:rPr>
              <w:t>Splash Screen</w:t>
            </w:r>
          </w:p>
        </w:tc>
        <w:tc>
          <w:tcPr>
            <w:tcW w:w="4140" w:type="dxa"/>
          </w:tcPr>
          <w:p w14:paraId="631AF50F" w14:textId="77777777" w:rsidR="002332F4" w:rsidRPr="008B6F8A" w:rsidRDefault="002332F4" w:rsidP="006A6CB1">
            <w:pPr>
              <w:jc w:val="center"/>
              <w:rPr>
                <w:rFonts w:cs="Arial"/>
              </w:rPr>
            </w:pPr>
            <w:r w:rsidRPr="008B6F8A">
              <w:rPr>
                <w:rFonts w:cs="Arial"/>
              </w:rPr>
              <w:t xml:space="preserve">5 </w:t>
            </w:r>
          </w:p>
          <w:p w14:paraId="1C38254E" w14:textId="77777777" w:rsidR="002332F4" w:rsidRPr="008B6F8A" w:rsidRDefault="002332F4" w:rsidP="006A6CB1">
            <w:pPr>
              <w:jc w:val="center"/>
              <w:rPr>
                <w:rFonts w:cs="Arial"/>
                <w:sz w:val="18"/>
                <w:szCs w:val="18"/>
              </w:rPr>
            </w:pPr>
            <w:r w:rsidRPr="008B6F8A">
              <w:rPr>
                <w:rFonts w:cs="Arial"/>
                <w:sz w:val="18"/>
                <w:szCs w:val="18"/>
              </w:rPr>
              <w:t>(one per day for duration of conference)</w:t>
            </w:r>
          </w:p>
        </w:tc>
        <w:tc>
          <w:tcPr>
            <w:tcW w:w="2160" w:type="dxa"/>
          </w:tcPr>
          <w:p w14:paraId="30FBE78C" w14:textId="77777777" w:rsidR="004F1A18" w:rsidRPr="008B6F8A" w:rsidRDefault="004F1A18" w:rsidP="006A6CB1">
            <w:pPr>
              <w:jc w:val="center"/>
              <w:rPr>
                <w:rFonts w:cs="Arial"/>
              </w:rPr>
            </w:pPr>
          </w:p>
          <w:p w14:paraId="4AEEA0E7" w14:textId="77777777" w:rsidR="002332F4" w:rsidRPr="008B6F8A" w:rsidRDefault="002332F4" w:rsidP="006A6CB1">
            <w:pPr>
              <w:jc w:val="center"/>
              <w:rPr>
                <w:rFonts w:cs="Arial"/>
              </w:rPr>
            </w:pPr>
            <w:r w:rsidRPr="008B6F8A">
              <w:rPr>
                <w:rFonts w:cs="Arial"/>
              </w:rPr>
              <w:t>$1,300.00</w:t>
            </w:r>
          </w:p>
        </w:tc>
      </w:tr>
      <w:tr w:rsidR="002332F4" w:rsidRPr="00F02CD8" w14:paraId="35066D18" w14:textId="77777777" w:rsidTr="006A6CB1">
        <w:tc>
          <w:tcPr>
            <w:tcW w:w="1980" w:type="dxa"/>
          </w:tcPr>
          <w:p w14:paraId="6951365A" w14:textId="77777777" w:rsidR="00A97F7E" w:rsidRPr="008B6F8A" w:rsidRDefault="00A97F7E" w:rsidP="006A6CB1">
            <w:pPr>
              <w:rPr>
                <w:rFonts w:cs="Arial"/>
              </w:rPr>
            </w:pPr>
          </w:p>
          <w:p w14:paraId="6B9F0EC2" w14:textId="77777777" w:rsidR="002332F4" w:rsidRPr="008B6F8A" w:rsidRDefault="002332F4" w:rsidP="006A6CB1">
            <w:pPr>
              <w:rPr>
                <w:rFonts w:cs="Arial"/>
              </w:rPr>
            </w:pPr>
            <w:r w:rsidRPr="008B6F8A">
              <w:rPr>
                <w:rFonts w:cs="Arial"/>
              </w:rPr>
              <w:t>Banner Ad</w:t>
            </w:r>
          </w:p>
        </w:tc>
        <w:tc>
          <w:tcPr>
            <w:tcW w:w="4140" w:type="dxa"/>
          </w:tcPr>
          <w:p w14:paraId="5006102D" w14:textId="77777777" w:rsidR="002332F4" w:rsidRPr="008B6F8A" w:rsidRDefault="002332F4" w:rsidP="006A6CB1">
            <w:pPr>
              <w:jc w:val="center"/>
              <w:rPr>
                <w:rFonts w:cs="Arial"/>
              </w:rPr>
            </w:pPr>
            <w:r w:rsidRPr="008B6F8A">
              <w:rPr>
                <w:rFonts w:cs="Arial"/>
              </w:rPr>
              <w:t xml:space="preserve">10 </w:t>
            </w:r>
          </w:p>
          <w:p w14:paraId="13A7772D" w14:textId="77777777" w:rsidR="002332F4" w:rsidRPr="008B6F8A" w:rsidRDefault="002332F4" w:rsidP="006A6CB1">
            <w:pPr>
              <w:jc w:val="center"/>
              <w:rPr>
                <w:rFonts w:cs="Arial"/>
                <w:sz w:val="18"/>
                <w:szCs w:val="18"/>
              </w:rPr>
            </w:pPr>
            <w:r w:rsidRPr="008B6F8A">
              <w:rPr>
                <w:rFonts w:cs="Arial"/>
                <w:sz w:val="18"/>
                <w:szCs w:val="18"/>
              </w:rPr>
              <w:t>(twice a day for duration of conference)</w:t>
            </w:r>
          </w:p>
        </w:tc>
        <w:tc>
          <w:tcPr>
            <w:tcW w:w="2160" w:type="dxa"/>
          </w:tcPr>
          <w:p w14:paraId="1A93B13F" w14:textId="77777777" w:rsidR="004F1A18" w:rsidRPr="008B6F8A" w:rsidRDefault="004F1A18" w:rsidP="006A6CB1">
            <w:pPr>
              <w:jc w:val="center"/>
              <w:rPr>
                <w:rFonts w:cs="Arial"/>
              </w:rPr>
            </w:pPr>
          </w:p>
          <w:p w14:paraId="2F0384B2" w14:textId="77777777" w:rsidR="002332F4" w:rsidRPr="008B6F8A" w:rsidRDefault="002332F4" w:rsidP="006A6CB1">
            <w:pPr>
              <w:jc w:val="center"/>
              <w:rPr>
                <w:rFonts w:cs="Arial"/>
              </w:rPr>
            </w:pPr>
            <w:r w:rsidRPr="008B6F8A">
              <w:rPr>
                <w:rFonts w:cs="Arial"/>
              </w:rPr>
              <w:t>$1,000.00</w:t>
            </w:r>
          </w:p>
        </w:tc>
      </w:tr>
      <w:tr w:rsidR="002332F4" w:rsidRPr="00F02CD8" w14:paraId="7E807331" w14:textId="77777777" w:rsidTr="006A6CB1">
        <w:tc>
          <w:tcPr>
            <w:tcW w:w="1980" w:type="dxa"/>
          </w:tcPr>
          <w:p w14:paraId="5293EFAF" w14:textId="77777777" w:rsidR="002332F4" w:rsidRPr="00F02CD8" w:rsidRDefault="002332F4" w:rsidP="006A6CB1">
            <w:pPr>
              <w:rPr>
                <w:rFonts w:cs="Arial"/>
              </w:rPr>
            </w:pPr>
            <w:r w:rsidRPr="00F02CD8">
              <w:rPr>
                <w:rFonts w:cs="Arial"/>
              </w:rPr>
              <w:t>Push Notification</w:t>
            </w:r>
          </w:p>
        </w:tc>
        <w:tc>
          <w:tcPr>
            <w:tcW w:w="4140" w:type="dxa"/>
          </w:tcPr>
          <w:p w14:paraId="105EEEBC" w14:textId="77777777" w:rsidR="002332F4" w:rsidRPr="00F02CD8" w:rsidRDefault="002332F4" w:rsidP="006A6CB1">
            <w:pPr>
              <w:jc w:val="center"/>
              <w:rPr>
                <w:rFonts w:cs="Arial"/>
              </w:rPr>
            </w:pPr>
            <w:r w:rsidRPr="00F02CD8">
              <w:rPr>
                <w:rFonts w:cs="Arial"/>
              </w:rPr>
              <w:t xml:space="preserve">10 </w:t>
            </w:r>
          </w:p>
          <w:p w14:paraId="24F953D4" w14:textId="77777777" w:rsidR="002332F4" w:rsidRPr="00F02CD8" w:rsidRDefault="002332F4" w:rsidP="006A6CB1">
            <w:pPr>
              <w:jc w:val="center"/>
              <w:rPr>
                <w:rFonts w:cs="Arial"/>
                <w:sz w:val="18"/>
                <w:szCs w:val="18"/>
              </w:rPr>
            </w:pPr>
            <w:r w:rsidRPr="00F02CD8">
              <w:rPr>
                <w:rFonts w:cs="Arial"/>
                <w:sz w:val="18"/>
                <w:szCs w:val="18"/>
              </w:rPr>
              <w:t>(twice a day for duration of conference)</w:t>
            </w:r>
          </w:p>
        </w:tc>
        <w:tc>
          <w:tcPr>
            <w:tcW w:w="2160" w:type="dxa"/>
          </w:tcPr>
          <w:p w14:paraId="0C11A1F8" w14:textId="77777777" w:rsidR="004F1A18" w:rsidRDefault="004F1A18" w:rsidP="006A6CB1">
            <w:pPr>
              <w:jc w:val="center"/>
              <w:rPr>
                <w:rFonts w:cs="Arial"/>
              </w:rPr>
            </w:pPr>
          </w:p>
          <w:p w14:paraId="1B7F522E" w14:textId="77777777" w:rsidR="002332F4" w:rsidRPr="00F02CD8" w:rsidRDefault="002332F4" w:rsidP="006A6CB1">
            <w:pPr>
              <w:jc w:val="center"/>
              <w:rPr>
                <w:rFonts w:cs="Arial"/>
              </w:rPr>
            </w:pPr>
            <w:r w:rsidRPr="00F02CD8">
              <w:rPr>
                <w:rFonts w:cs="Arial"/>
              </w:rPr>
              <w:t>$1,000.00</w:t>
            </w:r>
          </w:p>
        </w:tc>
      </w:tr>
      <w:tr w:rsidR="007B1177" w:rsidRPr="00F02CD8" w14:paraId="13E6D297" w14:textId="77777777" w:rsidTr="006A6CB1">
        <w:tc>
          <w:tcPr>
            <w:tcW w:w="1980" w:type="dxa"/>
          </w:tcPr>
          <w:p w14:paraId="4CAFF272" w14:textId="77777777" w:rsidR="00412DC9" w:rsidRDefault="00412DC9" w:rsidP="006A6CB1">
            <w:pPr>
              <w:rPr>
                <w:rFonts w:cs="Arial"/>
              </w:rPr>
            </w:pPr>
          </w:p>
          <w:p w14:paraId="139DBD7E" w14:textId="77777777" w:rsidR="00412DC9" w:rsidRDefault="00412DC9" w:rsidP="006A6CB1">
            <w:pPr>
              <w:rPr>
                <w:rFonts w:cs="Arial"/>
              </w:rPr>
            </w:pPr>
          </w:p>
          <w:p w14:paraId="35A2A470" w14:textId="37EFAD9F" w:rsidR="007B1177" w:rsidRPr="00F02CD8" w:rsidRDefault="00990F57" w:rsidP="006A6CB1">
            <w:pPr>
              <w:rPr>
                <w:rFonts w:cs="Arial"/>
              </w:rPr>
            </w:pPr>
            <w:r>
              <w:rPr>
                <w:rFonts w:cs="Arial"/>
              </w:rPr>
              <w:t>Combo Package</w:t>
            </w:r>
          </w:p>
        </w:tc>
        <w:tc>
          <w:tcPr>
            <w:tcW w:w="4140" w:type="dxa"/>
          </w:tcPr>
          <w:p w14:paraId="3B8B2A8A" w14:textId="77777777" w:rsidR="007B1177" w:rsidRDefault="007B1177" w:rsidP="006A6C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5 Splash Screens </w:t>
            </w:r>
            <w:r w:rsidRPr="007B1177">
              <w:rPr>
                <w:rFonts w:cs="Arial"/>
                <w:sz w:val="18"/>
                <w:szCs w:val="18"/>
              </w:rPr>
              <w:t>(one per day for the duration of the conference)</w:t>
            </w:r>
          </w:p>
          <w:p w14:paraId="64EBBF68" w14:textId="77777777" w:rsidR="007B1177" w:rsidRDefault="007B1177" w:rsidP="006A6C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10 Banner Ads </w:t>
            </w:r>
            <w:r w:rsidRPr="007B1177">
              <w:rPr>
                <w:rFonts w:cs="Arial"/>
                <w:sz w:val="18"/>
                <w:szCs w:val="18"/>
              </w:rPr>
              <w:t>(twice a day for the duration of the conference)</w:t>
            </w:r>
          </w:p>
          <w:p w14:paraId="431AD95D" w14:textId="77777777" w:rsidR="007B1177" w:rsidRPr="00F02CD8" w:rsidRDefault="007B1177" w:rsidP="006A6C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10 Push Notification Ads </w:t>
            </w:r>
            <w:r w:rsidRPr="007B1177">
              <w:rPr>
                <w:rFonts w:cs="Arial"/>
                <w:sz w:val="18"/>
                <w:szCs w:val="18"/>
              </w:rPr>
              <w:t>(twice a day for the duration of the conference)</w:t>
            </w:r>
          </w:p>
        </w:tc>
        <w:tc>
          <w:tcPr>
            <w:tcW w:w="2160" w:type="dxa"/>
          </w:tcPr>
          <w:p w14:paraId="7811A3CB" w14:textId="77777777" w:rsidR="007B1177" w:rsidRDefault="007B1177" w:rsidP="006A6CB1">
            <w:pPr>
              <w:jc w:val="center"/>
              <w:rPr>
                <w:rFonts w:cs="Arial"/>
              </w:rPr>
            </w:pPr>
          </w:p>
          <w:p w14:paraId="57C588DF" w14:textId="77777777" w:rsidR="007B1177" w:rsidRDefault="007B1177" w:rsidP="006A6CB1">
            <w:pPr>
              <w:jc w:val="center"/>
              <w:rPr>
                <w:rFonts w:cs="Arial"/>
              </w:rPr>
            </w:pPr>
          </w:p>
          <w:p w14:paraId="5020C307" w14:textId="77777777" w:rsidR="007B1177" w:rsidRPr="00F02CD8" w:rsidRDefault="007B1177" w:rsidP="006A6CB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$3,000.00</w:t>
            </w:r>
          </w:p>
        </w:tc>
      </w:tr>
    </w:tbl>
    <w:p w14:paraId="6582259A" w14:textId="77777777" w:rsidR="00955232" w:rsidRDefault="00955232" w:rsidP="002332F4">
      <w:pPr>
        <w:spacing w:after="120" w:line="360" w:lineRule="auto"/>
        <w:ind w:left="1440"/>
        <w:contextualSpacing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7825A653" w14:textId="4B666306" w:rsidR="00955232" w:rsidRDefault="00955232" w:rsidP="002332F4">
      <w:pPr>
        <w:spacing w:after="120" w:line="360" w:lineRule="auto"/>
        <w:ind w:left="1440"/>
        <w:contextualSpacing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922AE93" wp14:editId="2797B731">
            <wp:simplePos x="0" y="0"/>
            <wp:positionH relativeFrom="page">
              <wp:posOffset>6115050</wp:posOffset>
            </wp:positionH>
            <wp:positionV relativeFrom="paragraph">
              <wp:posOffset>15240</wp:posOffset>
            </wp:positionV>
            <wp:extent cx="1158240" cy="1236980"/>
            <wp:effectExtent l="0" t="0" r="3810" b="1270"/>
            <wp:wrapThrough wrapText="bothSides">
              <wp:wrapPolygon edited="0">
                <wp:start x="0" y="0"/>
                <wp:lineTo x="0" y="21290"/>
                <wp:lineTo x="21316" y="21290"/>
                <wp:lineTo x="21316" y="0"/>
                <wp:lineTo x="0" y="0"/>
              </wp:wrapPolygon>
            </wp:wrapThrough>
            <wp:docPr id="1" name="Picture 12">
              <a:extLst xmlns:a="http://schemas.openxmlformats.org/drawingml/2006/main">
                <a:ext uri="{FF2B5EF4-FFF2-40B4-BE49-F238E27FC236}">
                  <a16:creationId xmlns:a16="http://schemas.microsoft.com/office/drawing/2014/main" id="{CF299EBA-215E-4816-9B0E-1A7072B240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>
                      <a:extLst>
                        <a:ext uri="{FF2B5EF4-FFF2-40B4-BE49-F238E27FC236}">
                          <a16:creationId xmlns:a16="http://schemas.microsoft.com/office/drawing/2014/main" id="{CF299EBA-215E-4816-9B0E-1A7072B240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236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647FB" w14:textId="77777777" w:rsidR="00955232" w:rsidRDefault="00955232" w:rsidP="002332F4">
      <w:pPr>
        <w:spacing w:after="120" w:line="360" w:lineRule="auto"/>
        <w:ind w:left="1440"/>
        <w:contextualSpacing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</w:p>
    <w:p w14:paraId="1929A5AD" w14:textId="1FA818A6" w:rsidR="000D125D" w:rsidRPr="00D60769" w:rsidRDefault="008B6F8A" w:rsidP="008B6F8A">
      <w:pPr>
        <w:spacing w:after="120" w:line="360" w:lineRule="auto"/>
        <w:contextualSpacing/>
        <w:rPr>
          <w:rFonts w:ascii="Arial" w:hAnsi="Arial" w:cs="Arial"/>
          <w:b/>
          <w:bCs/>
          <w:color w:val="404040" w:themeColor="text1" w:themeTint="BF"/>
          <w:sz w:val="24"/>
          <w:szCs w:val="24"/>
        </w:rPr>
      </w:pPr>
      <w:r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 xml:space="preserve">         </w:t>
      </w:r>
      <w:r w:rsidR="00D60769" w:rsidRPr="00D60769">
        <w:rPr>
          <w:rFonts w:ascii="Arial" w:hAnsi="Arial" w:cs="Arial"/>
          <w:b/>
          <w:bCs/>
          <w:color w:val="404040" w:themeColor="text1" w:themeTint="BF"/>
          <w:sz w:val="24"/>
          <w:szCs w:val="24"/>
        </w:rPr>
        <w:t>Candidates Marketing and Sponsorship Opportunities (cont’d)</w:t>
      </w:r>
    </w:p>
    <w:p w14:paraId="50106F49" w14:textId="58311444" w:rsidR="00D60769" w:rsidRDefault="00D60769" w:rsidP="002332F4">
      <w:pPr>
        <w:spacing w:after="120" w:line="360" w:lineRule="auto"/>
        <w:ind w:left="1440"/>
        <w:contextualSpacing/>
        <w:rPr>
          <w:rFonts w:ascii="Arial" w:eastAsia="Times New Roman" w:hAnsi="Arial" w:cs="Arial"/>
          <w:color w:val="262626" w:themeColor="text1" w:themeTint="D9"/>
          <w:sz w:val="24"/>
          <w:szCs w:val="24"/>
        </w:rPr>
      </w:pPr>
    </w:p>
    <w:p w14:paraId="1DFB7202" w14:textId="4A0984DE" w:rsidR="00990F57" w:rsidRDefault="00990F57" w:rsidP="00990F57">
      <w:pPr>
        <w:rPr>
          <w:rFonts w:ascii="Arial" w:eastAsiaTheme="minorEastAsia" w:hAnsi="Arial" w:cs="Arial"/>
          <w:b/>
          <w:color w:val="404040" w:themeColor="text1" w:themeTint="BF"/>
          <w:kern w:val="24"/>
          <w:sz w:val="24"/>
          <w:szCs w:val="24"/>
        </w:rPr>
      </w:pPr>
      <w:r>
        <w:rPr>
          <w:rFonts w:ascii="Arial" w:eastAsia="Times New Roman" w:hAnsi="Arial" w:cs="Arial"/>
          <w:color w:val="262626" w:themeColor="text1" w:themeTint="D9"/>
          <w:sz w:val="24"/>
          <w:szCs w:val="24"/>
        </w:rPr>
        <w:tab/>
      </w:r>
      <w:r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 xml:space="preserve">_____ </w:t>
      </w:r>
      <w:r w:rsidRPr="00CF4E36">
        <w:rPr>
          <w:rFonts w:ascii="Arial" w:eastAsiaTheme="minorEastAsia" w:hAnsi="Arial" w:cs="Arial"/>
          <w:b/>
          <w:color w:val="404040" w:themeColor="text1" w:themeTint="BF"/>
          <w:kern w:val="24"/>
          <w:sz w:val="24"/>
          <w:szCs w:val="24"/>
        </w:rPr>
        <w:t>Meal Sponsorship Opportunities</w:t>
      </w:r>
    </w:p>
    <w:p w14:paraId="1980B1C3" w14:textId="3844BD22" w:rsidR="00990F57" w:rsidRPr="002332F4" w:rsidRDefault="00990F57" w:rsidP="00E9376A">
      <w:pPr>
        <w:spacing w:after="120" w:line="360" w:lineRule="auto"/>
        <w:ind w:left="1440"/>
        <w:contextualSpacing/>
        <w:rPr>
          <w:rFonts w:ascii="Arial" w:eastAsia="Times New Roman" w:hAnsi="Arial" w:cs="Arial"/>
          <w:color w:val="B31166"/>
          <w:sz w:val="24"/>
          <w:szCs w:val="24"/>
        </w:rPr>
      </w:pPr>
      <w:r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>A</w:t>
      </w:r>
      <w:r w:rsidRPr="002332F4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 xml:space="preserve">vailable for </w:t>
      </w:r>
      <w:r w:rsidR="00285DB7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>D</w:t>
      </w:r>
      <w:r w:rsidRPr="002332F4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>istricts 14 – 20</w:t>
      </w:r>
      <w:r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 xml:space="preserve"> delegations</w:t>
      </w:r>
      <w:r w:rsidRPr="002332F4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>.  Sponsor benefits are signage at door of meeting room, sign on tables and dist</w:t>
      </w:r>
      <w:r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 xml:space="preserve">ribution of campaign material. </w:t>
      </w:r>
    </w:p>
    <w:tbl>
      <w:tblPr>
        <w:tblStyle w:val="TableGrid"/>
        <w:tblpPr w:leftFromText="180" w:rightFromText="180" w:vertAnchor="text" w:horzAnchor="margin" w:tblpXSpec="right" w:tblpY="4"/>
        <w:tblW w:w="0" w:type="auto"/>
        <w:tblLook w:val="04A0" w:firstRow="1" w:lastRow="0" w:firstColumn="1" w:lastColumn="0" w:noHBand="0" w:noVBand="1"/>
      </w:tblPr>
      <w:tblGrid>
        <w:gridCol w:w="1683"/>
        <w:gridCol w:w="1483"/>
        <w:gridCol w:w="2859"/>
        <w:gridCol w:w="2605"/>
      </w:tblGrid>
      <w:tr w:rsidR="00990F57" w:rsidRPr="000030FA" w14:paraId="00616083" w14:textId="77777777" w:rsidTr="003A63D5">
        <w:tc>
          <w:tcPr>
            <w:tcW w:w="1683" w:type="dxa"/>
          </w:tcPr>
          <w:p w14:paraId="793046E0" w14:textId="77777777" w:rsidR="00990F57" w:rsidRPr="000030FA" w:rsidRDefault="00990F57" w:rsidP="003A63D5">
            <w:pPr>
              <w:pStyle w:val="ListParagraph"/>
              <w:ind w:left="0"/>
              <w:jc w:val="center"/>
              <w:rPr>
                <w:rFonts w:cs="Arial"/>
                <w:b/>
                <w:szCs w:val="24"/>
              </w:rPr>
            </w:pPr>
            <w:r w:rsidRPr="000030FA">
              <w:rPr>
                <w:rFonts w:cs="Arial"/>
                <w:b/>
                <w:szCs w:val="24"/>
              </w:rPr>
              <w:t>DISTRICT</w:t>
            </w:r>
          </w:p>
        </w:tc>
        <w:tc>
          <w:tcPr>
            <w:tcW w:w="1483" w:type="dxa"/>
          </w:tcPr>
          <w:p w14:paraId="4C1BF2B0" w14:textId="77777777" w:rsidR="00990F57" w:rsidRPr="000030FA" w:rsidRDefault="00990F57" w:rsidP="003A63D5">
            <w:pPr>
              <w:pStyle w:val="ListParagraph"/>
              <w:ind w:left="0"/>
              <w:jc w:val="center"/>
              <w:rPr>
                <w:rFonts w:cs="Arial"/>
                <w:b/>
                <w:szCs w:val="24"/>
              </w:rPr>
            </w:pPr>
            <w:r w:rsidRPr="000030FA">
              <w:rPr>
                <w:rFonts w:cs="Arial"/>
                <w:b/>
                <w:szCs w:val="24"/>
              </w:rPr>
              <w:t>DURATION</w:t>
            </w:r>
          </w:p>
        </w:tc>
        <w:tc>
          <w:tcPr>
            <w:tcW w:w="2859" w:type="dxa"/>
          </w:tcPr>
          <w:p w14:paraId="673A38C1" w14:textId="77777777" w:rsidR="00990F57" w:rsidRPr="000030FA" w:rsidRDefault="00990F57" w:rsidP="003A63D5">
            <w:pPr>
              <w:pStyle w:val="ListParagraph"/>
              <w:ind w:left="0"/>
              <w:jc w:val="center"/>
              <w:rPr>
                <w:rFonts w:cs="Arial"/>
                <w:b/>
                <w:szCs w:val="24"/>
              </w:rPr>
            </w:pPr>
            <w:r w:rsidRPr="000030FA">
              <w:rPr>
                <w:rFonts w:cs="Arial"/>
                <w:b/>
                <w:szCs w:val="24"/>
              </w:rPr>
              <w:t>D</w:t>
            </w:r>
            <w:r>
              <w:rPr>
                <w:rFonts w:cs="Arial"/>
                <w:b/>
                <w:szCs w:val="24"/>
              </w:rPr>
              <w:t>E</w:t>
            </w:r>
            <w:r w:rsidRPr="000030FA">
              <w:rPr>
                <w:rFonts w:cs="Arial"/>
                <w:b/>
                <w:szCs w:val="24"/>
              </w:rPr>
              <w:t>SCRIPTION</w:t>
            </w:r>
          </w:p>
        </w:tc>
        <w:tc>
          <w:tcPr>
            <w:tcW w:w="2605" w:type="dxa"/>
          </w:tcPr>
          <w:p w14:paraId="3FA036C1" w14:textId="77777777" w:rsidR="00990F57" w:rsidRPr="000030FA" w:rsidRDefault="00990F57" w:rsidP="003A63D5">
            <w:pPr>
              <w:pStyle w:val="ListParagraph"/>
              <w:ind w:left="0"/>
              <w:jc w:val="center"/>
              <w:rPr>
                <w:rFonts w:cs="Arial"/>
                <w:b/>
                <w:szCs w:val="24"/>
              </w:rPr>
            </w:pPr>
            <w:r w:rsidRPr="000030FA">
              <w:rPr>
                <w:rFonts w:cs="Arial"/>
                <w:b/>
                <w:szCs w:val="24"/>
              </w:rPr>
              <w:t>COST</w:t>
            </w:r>
          </w:p>
        </w:tc>
      </w:tr>
      <w:tr w:rsidR="00990F57" w14:paraId="259262AE" w14:textId="77777777" w:rsidTr="003A63D5">
        <w:tc>
          <w:tcPr>
            <w:tcW w:w="1683" w:type="dxa"/>
          </w:tcPr>
          <w:p w14:paraId="32C01F43" w14:textId="77777777" w:rsidR="00990F57" w:rsidRDefault="00990F57" w:rsidP="003A63D5">
            <w:pPr>
              <w:pStyle w:val="ListParagraph"/>
              <w:ind w:left="0"/>
              <w:jc w:val="center"/>
              <w:rPr>
                <w:rFonts w:cs="Arial"/>
                <w:sz w:val="22"/>
              </w:rPr>
            </w:pPr>
          </w:p>
          <w:p w14:paraId="0F7C247C" w14:textId="77777777" w:rsidR="00990F57" w:rsidRPr="005A2E3F" w:rsidRDefault="00990F57" w:rsidP="003A63D5">
            <w:pPr>
              <w:pStyle w:val="ListParagraph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District 14-20</w:t>
            </w:r>
          </w:p>
        </w:tc>
        <w:tc>
          <w:tcPr>
            <w:tcW w:w="1483" w:type="dxa"/>
          </w:tcPr>
          <w:p w14:paraId="2890746D" w14:textId="77777777" w:rsidR="00990F57" w:rsidRDefault="00990F57" w:rsidP="003A63D5">
            <w:pPr>
              <w:pStyle w:val="ListParagraph"/>
              <w:ind w:left="0"/>
              <w:jc w:val="center"/>
              <w:rPr>
                <w:rFonts w:cs="Arial"/>
                <w:sz w:val="22"/>
              </w:rPr>
            </w:pPr>
          </w:p>
          <w:p w14:paraId="48CF4919" w14:textId="77777777" w:rsidR="00990F57" w:rsidRPr="005A2E3F" w:rsidRDefault="00990F57" w:rsidP="003A63D5">
            <w:pPr>
              <w:pStyle w:val="ListParagraph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Per Day</w:t>
            </w:r>
          </w:p>
        </w:tc>
        <w:tc>
          <w:tcPr>
            <w:tcW w:w="2859" w:type="dxa"/>
          </w:tcPr>
          <w:p w14:paraId="53341335" w14:textId="77777777" w:rsidR="00990F57" w:rsidRDefault="00990F57" w:rsidP="003A63D5">
            <w:pPr>
              <w:pStyle w:val="ListParagraph"/>
              <w:ind w:left="0"/>
              <w:jc w:val="center"/>
              <w:rPr>
                <w:rFonts w:cs="Arial"/>
                <w:sz w:val="22"/>
              </w:rPr>
            </w:pPr>
            <w:r w:rsidRPr="005A2E3F">
              <w:rPr>
                <w:rFonts w:cs="Arial"/>
                <w:sz w:val="22"/>
              </w:rPr>
              <w:t>Lite lunch, coffee break and dinner</w:t>
            </w:r>
            <w:r>
              <w:rPr>
                <w:rFonts w:cs="Arial"/>
                <w:sz w:val="22"/>
              </w:rPr>
              <w:t xml:space="preserve"> (SA)</w:t>
            </w:r>
          </w:p>
          <w:p w14:paraId="0FD1AAE7" w14:textId="77777777" w:rsidR="00990F57" w:rsidRPr="005A2E3F" w:rsidRDefault="00990F57" w:rsidP="003A63D5">
            <w:pPr>
              <w:pStyle w:val="ListParagraph"/>
              <w:ind w:left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Breakfast and lunch (FL)</w:t>
            </w:r>
          </w:p>
        </w:tc>
        <w:tc>
          <w:tcPr>
            <w:tcW w:w="2605" w:type="dxa"/>
          </w:tcPr>
          <w:p w14:paraId="799620CD" w14:textId="77777777" w:rsidR="00990F57" w:rsidRPr="005A2E3F" w:rsidRDefault="00990F57" w:rsidP="003A63D5">
            <w:pPr>
              <w:pStyle w:val="ListParagraph"/>
              <w:ind w:left="0"/>
              <w:jc w:val="center"/>
              <w:rPr>
                <w:rFonts w:cs="Arial"/>
                <w:sz w:val="22"/>
              </w:rPr>
            </w:pPr>
            <w:r w:rsidRPr="005A2E3F">
              <w:rPr>
                <w:rFonts w:cs="Arial"/>
                <w:sz w:val="22"/>
              </w:rPr>
              <w:t>$5,000.00</w:t>
            </w:r>
          </w:p>
          <w:p w14:paraId="0F756438" w14:textId="77777777" w:rsidR="00990F57" w:rsidRPr="005A2E3F" w:rsidRDefault="00990F57" w:rsidP="003A63D5">
            <w:pPr>
              <w:pStyle w:val="ListParagraph"/>
              <w:ind w:left="0"/>
              <w:jc w:val="center"/>
              <w:rPr>
                <w:rFonts w:cs="Arial"/>
                <w:sz w:val="18"/>
                <w:szCs w:val="18"/>
              </w:rPr>
            </w:pPr>
            <w:r w:rsidRPr="005A2E3F">
              <w:rPr>
                <w:rFonts w:cs="Arial"/>
                <w:sz w:val="18"/>
                <w:szCs w:val="18"/>
              </w:rPr>
              <w:t>Up to two candidates can share this sponsorship</w:t>
            </w:r>
          </w:p>
        </w:tc>
      </w:tr>
    </w:tbl>
    <w:p w14:paraId="7BE078BC" w14:textId="77777777" w:rsidR="00990F57" w:rsidRPr="002332F4" w:rsidRDefault="00990F57" w:rsidP="00990F57">
      <w:pPr>
        <w:spacing w:after="120" w:line="360" w:lineRule="auto"/>
        <w:ind w:left="1267"/>
        <w:contextualSpacing/>
        <w:rPr>
          <w:rFonts w:ascii="Arial" w:eastAsia="Times New Roman" w:hAnsi="Arial" w:cs="Arial"/>
          <w:color w:val="B31166"/>
          <w:sz w:val="24"/>
          <w:szCs w:val="24"/>
        </w:rPr>
      </w:pPr>
    </w:p>
    <w:p w14:paraId="6D84C818" w14:textId="77777777" w:rsidR="00990F57" w:rsidRDefault="00990F57" w:rsidP="00990F57">
      <w:pPr>
        <w:spacing w:after="120" w:line="360" w:lineRule="auto"/>
        <w:contextualSpacing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</w:pPr>
    </w:p>
    <w:p w14:paraId="20DC1013" w14:textId="380B0B88" w:rsidR="00990F57" w:rsidRDefault="00872313" w:rsidP="00872313">
      <w:pPr>
        <w:spacing w:after="120" w:line="360" w:lineRule="auto"/>
        <w:contextualSpacing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</w:pPr>
      <w:r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 xml:space="preserve">         </w:t>
      </w:r>
      <w:r w:rsidR="00990F57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 xml:space="preserve">_____ </w:t>
      </w:r>
      <w:r w:rsidR="00990F57" w:rsidRPr="00425503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 xml:space="preserve">OCCC sponsored opportunities include window/floor clings, elevators, </w:t>
      </w:r>
      <w:r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 xml:space="preserve">      </w:t>
      </w:r>
    </w:p>
    <w:p w14:paraId="35616598" w14:textId="1BBF0EAB" w:rsidR="00990F57" w:rsidRDefault="00757DBE" w:rsidP="00990F57">
      <w:pPr>
        <w:spacing w:after="120" w:line="360" w:lineRule="auto"/>
        <w:contextualSpacing/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</w:pPr>
      <w:r>
        <w:rPr>
          <w:rFonts w:ascii="Arial" w:eastAsia="Times New Roman" w:hAnsi="Arial" w:cs="Arial"/>
          <w:color w:val="B31166"/>
          <w:sz w:val="24"/>
          <w:szCs w:val="24"/>
        </w:rPr>
        <w:t xml:space="preserve">                    </w:t>
      </w:r>
      <w:r w:rsidRPr="00425503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>selected escalators and designated skywalk areas.</w:t>
      </w:r>
    </w:p>
    <w:p w14:paraId="0BA27BBC" w14:textId="77777777" w:rsidR="00757DBE" w:rsidRPr="00425503" w:rsidRDefault="00757DBE" w:rsidP="00990F57">
      <w:pPr>
        <w:spacing w:after="120" w:line="360" w:lineRule="auto"/>
        <w:contextualSpacing/>
        <w:rPr>
          <w:rFonts w:ascii="Arial" w:eastAsia="Times New Roman" w:hAnsi="Arial" w:cs="Arial"/>
          <w:color w:val="B31166"/>
          <w:sz w:val="24"/>
          <w:szCs w:val="24"/>
        </w:rPr>
      </w:pPr>
    </w:p>
    <w:p w14:paraId="74835700" w14:textId="193B3263" w:rsidR="00990F57" w:rsidRPr="002332F4" w:rsidRDefault="00E135CA" w:rsidP="00E135CA">
      <w:pPr>
        <w:spacing w:after="120" w:line="360" w:lineRule="auto"/>
        <w:contextualSpacing/>
        <w:rPr>
          <w:rFonts w:ascii="Arial" w:eastAsia="Times New Roman" w:hAnsi="Arial" w:cs="Arial"/>
          <w:color w:val="B31166"/>
          <w:sz w:val="24"/>
          <w:szCs w:val="24"/>
        </w:rPr>
      </w:pPr>
      <w:r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 xml:space="preserve">        </w:t>
      </w:r>
      <w:r w:rsidR="00990F57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 xml:space="preserve">_____ </w:t>
      </w:r>
      <w:r w:rsidR="00990F57" w:rsidRPr="00425503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>Hotel sponsored opportunities include</w:t>
      </w:r>
      <w:r w:rsidR="00990F57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 xml:space="preserve"> window/floor clings (in designated </w:t>
      </w:r>
      <w:r w:rsidR="009953AF"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 xml:space="preserve">                 </w:t>
      </w:r>
    </w:p>
    <w:p w14:paraId="6DAD9295" w14:textId="134E2391" w:rsidR="00990F57" w:rsidRDefault="00655B08" w:rsidP="00990F57">
      <w:pPr>
        <w:spacing w:after="120" w:line="360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</w:rPr>
      </w:pPr>
      <w:r>
        <w:rPr>
          <w:rFonts w:ascii="Arial" w:eastAsiaTheme="minorEastAsia" w:hAnsi="Arial" w:cs="Arial"/>
          <w:b/>
          <w:kern w:val="24"/>
          <w:sz w:val="24"/>
          <w:szCs w:val="24"/>
        </w:rPr>
        <w:t xml:space="preserve">                   </w:t>
      </w:r>
      <w:r>
        <w:rPr>
          <w:rFonts w:ascii="Arial" w:eastAsiaTheme="minorEastAsia" w:hAnsi="Arial" w:cs="Arial"/>
          <w:color w:val="404040" w:themeColor="text1" w:themeTint="BF"/>
          <w:kern w:val="24"/>
          <w:sz w:val="24"/>
          <w:szCs w:val="24"/>
        </w:rPr>
        <w:t xml:space="preserve">areas).  </w:t>
      </w:r>
    </w:p>
    <w:p w14:paraId="36DD5A70" w14:textId="77777777" w:rsidR="00990F57" w:rsidRDefault="00990F57" w:rsidP="00990F57">
      <w:pPr>
        <w:spacing w:after="120" w:line="360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</w:rPr>
      </w:pPr>
      <w:r>
        <w:rPr>
          <w:rFonts w:ascii="Arial" w:eastAsiaTheme="minorEastAsia" w:hAnsi="Arial" w:cs="Arial"/>
          <w:b/>
          <w:kern w:val="24"/>
          <w:sz w:val="24"/>
          <w:szCs w:val="24"/>
        </w:rPr>
        <w:t xml:space="preserve"> </w:t>
      </w:r>
    </w:p>
    <w:p w14:paraId="64E33B59" w14:textId="77777777" w:rsidR="00990F57" w:rsidRDefault="00990F57" w:rsidP="00990F57">
      <w:pPr>
        <w:spacing w:after="120" w:line="360" w:lineRule="auto"/>
        <w:contextualSpacing/>
        <w:rPr>
          <w:rFonts w:ascii="Arial" w:eastAsiaTheme="minorEastAsia" w:hAnsi="Arial" w:cs="Arial"/>
          <w:b/>
          <w:kern w:val="24"/>
          <w:sz w:val="24"/>
          <w:szCs w:val="24"/>
        </w:rPr>
      </w:pPr>
      <w:r>
        <w:rPr>
          <w:rFonts w:ascii="Arial" w:eastAsiaTheme="minorEastAsia" w:hAnsi="Arial" w:cs="Arial"/>
          <w:b/>
          <w:kern w:val="24"/>
          <w:sz w:val="24"/>
          <w:szCs w:val="24"/>
        </w:rPr>
        <w:t xml:space="preserve">Please submit this completed form by June 10, 2021.  A 50% deposit will be required upon confirmation of your order.  Any artwork submissions will be needed by June 15, 2021.  For more information email Karen Osborne </w:t>
      </w:r>
      <w:r w:rsidRPr="00411B9B">
        <w:rPr>
          <w:rFonts w:ascii="Arial" w:eastAsiaTheme="minorEastAsia" w:hAnsi="Arial" w:cs="Arial"/>
          <w:b/>
          <w:kern w:val="24"/>
          <w:sz w:val="24"/>
          <w:szCs w:val="24"/>
        </w:rPr>
        <w:t xml:space="preserve"> </w:t>
      </w:r>
      <w:hyperlink r:id="rId10" w:history="1">
        <w:r w:rsidRPr="00411B9B">
          <w:rPr>
            <w:rStyle w:val="Hyperlink"/>
            <w:rFonts w:ascii="Arial" w:eastAsiaTheme="minorEastAsia" w:hAnsi="Arial" w:cs="Arial"/>
            <w:b/>
            <w:color w:val="auto"/>
            <w:kern w:val="24"/>
            <w:sz w:val="24"/>
            <w:szCs w:val="24"/>
          </w:rPr>
          <w:t>cfo96amec@aol.com</w:t>
        </w:r>
      </w:hyperlink>
      <w:r w:rsidRPr="00411B9B">
        <w:rPr>
          <w:rFonts w:ascii="Arial" w:eastAsiaTheme="minorEastAsia" w:hAnsi="Arial" w:cs="Arial"/>
          <w:b/>
          <w:kern w:val="24"/>
          <w:sz w:val="24"/>
          <w:szCs w:val="24"/>
        </w:rPr>
        <w:t>.  Thank you.</w:t>
      </w:r>
    </w:p>
    <w:p w14:paraId="631B3956" w14:textId="329ADFFB" w:rsidR="007A00BA" w:rsidRDefault="007A00BA" w:rsidP="00990F57">
      <w:pPr>
        <w:rPr>
          <w:rFonts w:ascii="Arial" w:eastAsiaTheme="minorEastAsia" w:hAnsi="Arial" w:cs="Arial"/>
          <w:b/>
          <w:kern w:val="24"/>
          <w:sz w:val="24"/>
          <w:szCs w:val="24"/>
        </w:rPr>
      </w:pPr>
    </w:p>
    <w:sectPr w:rsidR="007A00BA" w:rsidSect="00A97F7E">
      <w:footerReference w:type="default" r:id="rId11"/>
      <w:pgSz w:w="12240" w:h="15840"/>
      <w:pgMar w:top="117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3B434" w14:textId="77777777" w:rsidR="00C14160" w:rsidRDefault="00C14160" w:rsidP="0016727A">
      <w:pPr>
        <w:spacing w:after="0" w:line="240" w:lineRule="auto"/>
      </w:pPr>
      <w:r>
        <w:separator/>
      </w:r>
    </w:p>
  </w:endnote>
  <w:endnote w:type="continuationSeparator" w:id="0">
    <w:p w14:paraId="7D2B90EF" w14:textId="77777777" w:rsidR="00C14160" w:rsidRDefault="00C14160" w:rsidP="0016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0163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013AF" w14:textId="0098A746" w:rsidR="00955232" w:rsidRDefault="009552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F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F47DA6" w14:textId="77777777" w:rsidR="00955232" w:rsidRDefault="009552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985D1" w14:textId="77777777" w:rsidR="00C14160" w:rsidRDefault="00C14160" w:rsidP="0016727A">
      <w:pPr>
        <w:spacing w:after="0" w:line="240" w:lineRule="auto"/>
      </w:pPr>
      <w:r>
        <w:separator/>
      </w:r>
    </w:p>
  </w:footnote>
  <w:footnote w:type="continuationSeparator" w:id="0">
    <w:p w14:paraId="5F1DA166" w14:textId="77777777" w:rsidR="00C14160" w:rsidRDefault="00C14160" w:rsidP="00167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2BAF"/>
    <w:multiLevelType w:val="hybridMultilevel"/>
    <w:tmpl w:val="B418A608"/>
    <w:lvl w:ilvl="0" w:tplc="2E14160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  <w:color w:val="262626" w:themeColor="text1" w:themeTint="D9"/>
      </w:rPr>
    </w:lvl>
    <w:lvl w:ilvl="1" w:tplc="65003078">
      <w:start w:val="1"/>
      <w:numFmt w:val="bullet"/>
      <w:lvlText w:val=""/>
      <w:lvlJc w:val="left"/>
      <w:pPr>
        <w:tabs>
          <w:tab w:val="num" w:pos="1530"/>
        </w:tabs>
        <w:ind w:left="1530" w:hanging="360"/>
      </w:pPr>
      <w:rPr>
        <w:rFonts w:ascii="Wingdings 3" w:hAnsi="Wingdings 3" w:hint="default"/>
        <w:color w:val="262626" w:themeColor="text1" w:themeTint="D9"/>
      </w:rPr>
    </w:lvl>
    <w:lvl w:ilvl="2" w:tplc="95F673C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9AE49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FC0CA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D0058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4633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6CDB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9291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1859E2"/>
    <w:multiLevelType w:val="hybridMultilevel"/>
    <w:tmpl w:val="F16C4D9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423A44"/>
    <w:multiLevelType w:val="hybridMultilevel"/>
    <w:tmpl w:val="0596A8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9C7762"/>
    <w:multiLevelType w:val="hybridMultilevel"/>
    <w:tmpl w:val="8A681942"/>
    <w:lvl w:ilvl="0" w:tplc="2E14160C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262626" w:themeColor="text1" w:themeTint="D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CC"/>
    <w:rsid w:val="00016521"/>
    <w:rsid w:val="000A65CC"/>
    <w:rsid w:val="000D125D"/>
    <w:rsid w:val="0016727A"/>
    <w:rsid w:val="001C0E6B"/>
    <w:rsid w:val="002332F4"/>
    <w:rsid w:val="00270E3D"/>
    <w:rsid w:val="00285DB7"/>
    <w:rsid w:val="002E586C"/>
    <w:rsid w:val="00411B9B"/>
    <w:rsid w:val="00412DC9"/>
    <w:rsid w:val="00425503"/>
    <w:rsid w:val="004842A7"/>
    <w:rsid w:val="004F1A18"/>
    <w:rsid w:val="00525518"/>
    <w:rsid w:val="00530001"/>
    <w:rsid w:val="00585676"/>
    <w:rsid w:val="005A33A8"/>
    <w:rsid w:val="00655B08"/>
    <w:rsid w:val="006C34F8"/>
    <w:rsid w:val="006C6316"/>
    <w:rsid w:val="00717094"/>
    <w:rsid w:val="00757DBE"/>
    <w:rsid w:val="00771AE4"/>
    <w:rsid w:val="007A00BA"/>
    <w:rsid w:val="007B1177"/>
    <w:rsid w:val="00872313"/>
    <w:rsid w:val="008B6F8A"/>
    <w:rsid w:val="00955232"/>
    <w:rsid w:val="00960707"/>
    <w:rsid w:val="00960D84"/>
    <w:rsid w:val="00990F57"/>
    <w:rsid w:val="009953AF"/>
    <w:rsid w:val="00A97F7E"/>
    <w:rsid w:val="00BE384D"/>
    <w:rsid w:val="00C14160"/>
    <w:rsid w:val="00CD540A"/>
    <w:rsid w:val="00CF4E36"/>
    <w:rsid w:val="00D21A0F"/>
    <w:rsid w:val="00D60769"/>
    <w:rsid w:val="00DD23DD"/>
    <w:rsid w:val="00E135CA"/>
    <w:rsid w:val="00E773C3"/>
    <w:rsid w:val="00E9376A"/>
    <w:rsid w:val="00EB10FC"/>
    <w:rsid w:val="00F02CD8"/>
    <w:rsid w:val="00F10B51"/>
    <w:rsid w:val="00F6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7C9DE"/>
  <w15:chartTrackingRefBased/>
  <w15:docId w15:val="{32C67ED1-DEA4-44AB-B9F7-307A01F7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521"/>
    <w:pPr>
      <w:ind w:left="720"/>
      <w:contextualSpacing/>
    </w:pPr>
  </w:style>
  <w:style w:type="table" w:styleId="TableGrid">
    <w:name w:val="Table Grid"/>
    <w:basedOn w:val="TableNormal"/>
    <w:uiPriority w:val="39"/>
    <w:rsid w:val="00016521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5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586C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F02CD8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D12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67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27A"/>
  </w:style>
  <w:style w:type="paragraph" w:styleId="Footer">
    <w:name w:val="footer"/>
    <w:basedOn w:val="Normal"/>
    <w:link w:val="FooterChar"/>
    <w:uiPriority w:val="99"/>
    <w:unhideWhenUsed/>
    <w:rsid w:val="001672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9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82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89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6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fo96amec@ao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fo96amec@ao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Kosborne</dc:creator>
  <cp:keywords/>
  <dc:description/>
  <cp:lastModifiedBy>Jeff Cooper</cp:lastModifiedBy>
  <cp:revision>2</cp:revision>
  <cp:lastPrinted>2021-06-02T21:02:00Z</cp:lastPrinted>
  <dcterms:created xsi:type="dcterms:W3CDTF">2021-06-03T14:15:00Z</dcterms:created>
  <dcterms:modified xsi:type="dcterms:W3CDTF">2021-06-03T14:15:00Z</dcterms:modified>
</cp:coreProperties>
</file>